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4A4DAE3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958E9">
        <w:rPr>
          <w:b/>
          <w:sz w:val="24"/>
        </w:rPr>
        <w:t>On IVAS pass-through mode</w:t>
      </w:r>
      <w:r w:rsidR="003F6870">
        <w:rPr>
          <w:b/>
          <w:sz w:val="24"/>
        </w:rPr>
        <w:t xml:space="preserve"> and input</w:t>
      </w:r>
      <w:r w:rsidR="00784D98">
        <w:rPr>
          <w:b/>
          <w:sz w:val="24"/>
        </w:rPr>
        <w:t>-</w:t>
      </w:r>
      <w:r w:rsidR="003F6870">
        <w:rPr>
          <w:b/>
          <w:sz w:val="24"/>
        </w:rPr>
        <w:t>output format combinations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4785830F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6958E9">
        <w:rPr>
          <w:lang w:val="en-GB"/>
        </w:rPr>
        <w:t>7</w:t>
      </w:r>
      <w:r>
        <w:rPr>
          <w:lang w:val="en-GB"/>
        </w:rPr>
        <w:t>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E911D15" w14:textId="2E146BDE" w:rsidR="00503206" w:rsidRDefault="00947BE9" w:rsidP="00503206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 w:rsidRPr="00B96664">
        <w:rPr>
          <w:rFonts w:eastAsia="Times New Roman" w:cs="Arial"/>
          <w:sz w:val="24"/>
          <w:szCs w:val="24"/>
          <w:lang w:val="en-US"/>
        </w:rPr>
        <w:t>The Work Item on Immersive Voice and Audio Services (</w:t>
      </w:r>
      <w:proofErr w:type="spellStart"/>
      <w:r w:rsidRPr="00B96664">
        <w:rPr>
          <w:rFonts w:eastAsia="Times New Roman" w:cs="Arial"/>
          <w:sz w:val="24"/>
          <w:szCs w:val="24"/>
          <w:lang w:val="en-US"/>
        </w:rPr>
        <w:t>IVAS_Codec</w:t>
      </w:r>
      <w:proofErr w:type="spellEnd"/>
      <w:r w:rsidRPr="00B96664">
        <w:rPr>
          <w:rFonts w:eastAsia="Times New Roman" w:cs="Arial"/>
          <w:sz w:val="24"/>
          <w:szCs w:val="24"/>
          <w:lang w:val="en-US"/>
        </w:rPr>
        <w:t xml:space="preserve">) was approved at SA#77 (Sept. 2017) [1]. </w:t>
      </w:r>
      <w:r w:rsidR="00503206">
        <w:rPr>
          <w:rFonts w:eastAsia="Times New Roman" w:cs="Arial"/>
          <w:sz w:val="24"/>
          <w:szCs w:val="24"/>
          <w:lang w:val="en-US"/>
        </w:rPr>
        <w:t>At SA4#99, the source proposed to define 3 specific boxes in design constraints (input format</w:t>
      </w:r>
      <w:r w:rsidR="002F2432">
        <w:rPr>
          <w:rFonts w:eastAsia="Times New Roman" w:cs="Arial"/>
          <w:sz w:val="24"/>
          <w:szCs w:val="24"/>
          <w:lang w:val="en-US"/>
        </w:rPr>
        <w:t>s</w:t>
      </w:r>
      <w:r w:rsidR="00503206">
        <w:rPr>
          <w:rFonts w:eastAsia="Times New Roman" w:cs="Arial"/>
          <w:sz w:val="24"/>
          <w:szCs w:val="24"/>
          <w:lang w:val="en-US"/>
        </w:rPr>
        <w:t>, output format</w:t>
      </w:r>
      <w:r w:rsidR="002F2432">
        <w:rPr>
          <w:rFonts w:eastAsia="Times New Roman" w:cs="Arial"/>
          <w:sz w:val="24"/>
          <w:szCs w:val="24"/>
          <w:lang w:val="en-US"/>
        </w:rPr>
        <w:t>s</w:t>
      </w:r>
      <w:r w:rsidR="00503206">
        <w:rPr>
          <w:rFonts w:eastAsia="Times New Roman" w:cs="Arial"/>
          <w:sz w:val="24"/>
          <w:szCs w:val="24"/>
          <w:lang w:val="en-US"/>
        </w:rPr>
        <w:t xml:space="preserve"> and combinations)</w:t>
      </w:r>
      <w:r w:rsidR="002F2432">
        <w:rPr>
          <w:rFonts w:eastAsia="Times New Roman" w:cs="Arial"/>
          <w:sz w:val="24"/>
          <w:szCs w:val="24"/>
          <w:lang w:val="en-US"/>
        </w:rPr>
        <w:t xml:space="preserve">. The source also proposed </w:t>
      </w:r>
      <w:r w:rsidR="00503206" w:rsidRPr="00503206">
        <w:rPr>
          <w:rFonts w:eastAsia="Times New Roman" w:cs="Arial"/>
          <w:sz w:val="24"/>
          <w:szCs w:val="24"/>
          <w:lang w:val="en-US"/>
        </w:rPr>
        <w:t>not to fully decouple the input / audio formats</w:t>
      </w:r>
      <w:r w:rsidR="00503206">
        <w:rPr>
          <w:rFonts w:eastAsia="Times New Roman" w:cs="Arial"/>
          <w:sz w:val="24"/>
          <w:szCs w:val="24"/>
          <w:lang w:val="en-US"/>
        </w:rPr>
        <w:t xml:space="preserve"> </w:t>
      </w:r>
      <w:r w:rsidR="002F2432">
        <w:rPr>
          <w:rFonts w:eastAsia="Times New Roman" w:cs="Arial"/>
          <w:sz w:val="24"/>
          <w:szCs w:val="24"/>
          <w:lang w:val="en-US"/>
        </w:rPr>
        <w:t xml:space="preserve">to </w:t>
      </w:r>
      <w:r w:rsidR="00503206" w:rsidRPr="00503206">
        <w:rPr>
          <w:rFonts w:eastAsia="Times New Roman" w:cs="Arial"/>
          <w:sz w:val="24"/>
          <w:szCs w:val="24"/>
          <w:lang w:val="en-US"/>
        </w:rPr>
        <w:t>avoid different channel configuration</w:t>
      </w:r>
      <w:r w:rsidR="002F2432">
        <w:rPr>
          <w:rFonts w:eastAsia="Times New Roman" w:cs="Arial"/>
          <w:sz w:val="24"/>
          <w:szCs w:val="24"/>
          <w:lang w:val="en-US"/>
        </w:rPr>
        <w:t>s</w:t>
      </w:r>
      <w:r w:rsidR="00503206" w:rsidRPr="00503206">
        <w:rPr>
          <w:rFonts w:eastAsia="Times New Roman" w:cs="Arial"/>
          <w:sz w:val="24"/>
          <w:szCs w:val="24"/>
          <w:lang w:val="en-US"/>
        </w:rPr>
        <w:t xml:space="preserve"> between the encoder and decoder/renderer (</w:t>
      </w:r>
      <w:r w:rsidR="002F2432">
        <w:rPr>
          <w:rFonts w:eastAsia="Times New Roman" w:cs="Arial"/>
          <w:sz w:val="24"/>
          <w:szCs w:val="24"/>
          <w:lang w:val="en-US"/>
        </w:rPr>
        <w:t xml:space="preserve">hence </w:t>
      </w:r>
      <w:r w:rsidR="00503206" w:rsidRPr="00503206">
        <w:rPr>
          <w:rFonts w:eastAsia="Times New Roman" w:cs="Arial"/>
          <w:sz w:val="24"/>
          <w:szCs w:val="24"/>
          <w:lang w:val="en-US"/>
        </w:rPr>
        <w:t>to avoid requir</w:t>
      </w:r>
      <w:r w:rsidR="002F2432">
        <w:rPr>
          <w:rFonts w:eastAsia="Times New Roman" w:cs="Arial"/>
          <w:sz w:val="24"/>
          <w:szCs w:val="24"/>
          <w:lang w:val="en-US"/>
        </w:rPr>
        <w:t>ements on</w:t>
      </w:r>
      <w:r w:rsidR="00503206" w:rsidRPr="00503206">
        <w:rPr>
          <w:rFonts w:eastAsia="Times New Roman" w:cs="Arial"/>
          <w:sz w:val="24"/>
          <w:szCs w:val="24"/>
          <w:lang w:val="en-US"/>
        </w:rPr>
        <w:t xml:space="preserve"> downmixing, upmixing, or remapping). </w:t>
      </w:r>
      <w:r w:rsidR="002F2432">
        <w:rPr>
          <w:rFonts w:eastAsia="Times New Roman" w:cs="Arial"/>
          <w:sz w:val="24"/>
          <w:szCs w:val="24"/>
          <w:lang w:val="en-US"/>
        </w:rPr>
        <w:t>The source</w:t>
      </w:r>
      <w:r w:rsidR="00503206" w:rsidRPr="00503206">
        <w:rPr>
          <w:rFonts w:eastAsia="Times New Roman" w:cs="Arial"/>
          <w:sz w:val="24"/>
          <w:szCs w:val="24"/>
          <w:lang w:val="en-US"/>
        </w:rPr>
        <w:t xml:space="preserve"> also introduced the concept of “pass-through mode” which has been later extended and revisited</w:t>
      </w:r>
      <w:r w:rsidR="002F2432">
        <w:rPr>
          <w:rFonts w:eastAsia="Times New Roman" w:cs="Arial"/>
          <w:sz w:val="24"/>
          <w:szCs w:val="24"/>
          <w:lang w:val="en-US"/>
        </w:rPr>
        <w:t xml:space="preserve"> by other contributions</w:t>
      </w:r>
      <w:r w:rsidR="00503206" w:rsidRPr="00503206">
        <w:rPr>
          <w:rFonts w:eastAsia="Times New Roman" w:cs="Arial"/>
          <w:sz w:val="24"/>
          <w:szCs w:val="24"/>
          <w:lang w:val="en-US"/>
        </w:rPr>
        <w:t>.</w:t>
      </w:r>
    </w:p>
    <w:p w14:paraId="093FC2BB" w14:textId="78F7AEFD" w:rsidR="00503206" w:rsidRPr="00503206" w:rsidRDefault="00503206" w:rsidP="00503206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In the present contribution, we provide a fresh view on the concept of pass-through mode for IVAS, in the light of discussions that have taken place since SA4#99.</w:t>
      </w:r>
    </w:p>
    <w:p w14:paraId="251B7587" w14:textId="77777777" w:rsidR="00503206" w:rsidRPr="00141EA6" w:rsidRDefault="00503206" w:rsidP="00816D45"/>
    <w:p w14:paraId="37C8AA95" w14:textId="683DE14E" w:rsidR="00996A3A" w:rsidRDefault="00503206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Discussion</w:t>
      </w:r>
    </w:p>
    <w:p w14:paraId="467AA402" w14:textId="344B1D29" w:rsidR="00292BA2" w:rsidRPr="00500F52" w:rsidRDefault="00292BA2" w:rsidP="00500F52">
      <w:pPr>
        <w:spacing w:before="40" w:after="0"/>
        <w:rPr>
          <w:rFonts w:eastAsia="Times New Roman" w:cs="Arial"/>
          <w:sz w:val="24"/>
          <w:szCs w:val="24"/>
          <w:lang w:val="en-US"/>
        </w:rPr>
      </w:pPr>
    </w:p>
    <w:p w14:paraId="6287689C" w14:textId="7FD13462" w:rsidR="00A815DB" w:rsidRDefault="00A815DB" w:rsidP="00500F52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500F52" w:rsidRPr="00500F52">
        <w:rPr>
          <w:rFonts w:eastAsia="Times New Roman" w:cs="Arial"/>
          <w:sz w:val="24"/>
          <w:szCs w:val="24"/>
          <w:lang w:val="en-US"/>
        </w:rPr>
        <w:t xml:space="preserve">he pass-through mode </w:t>
      </w:r>
      <w:r>
        <w:rPr>
          <w:rFonts w:eastAsia="Times New Roman" w:cs="Arial"/>
          <w:sz w:val="24"/>
          <w:szCs w:val="24"/>
          <w:lang w:val="en-US"/>
        </w:rPr>
        <w:t>is defined as an operation where “</w:t>
      </w:r>
      <w:r w:rsidRPr="00A815DB">
        <w:rPr>
          <w:rFonts w:eastAsia="Times New Roman" w:cs="Arial"/>
          <w:sz w:val="24"/>
          <w:szCs w:val="24"/>
          <w:lang w:val="en-US"/>
        </w:rPr>
        <w:t>the output format structure is identical to the input format</w:t>
      </w:r>
      <w:r>
        <w:rPr>
          <w:rFonts w:eastAsia="Times New Roman" w:cs="Arial"/>
          <w:sz w:val="24"/>
          <w:szCs w:val="24"/>
          <w:lang w:val="en-US"/>
        </w:rPr>
        <w:t>” [2]</w:t>
      </w:r>
      <w:r w:rsidR="00922AC6">
        <w:rPr>
          <w:rFonts w:eastAsia="Times New Roman" w:cs="Arial"/>
          <w:sz w:val="24"/>
          <w:szCs w:val="24"/>
          <w:lang w:val="en-US"/>
        </w:rPr>
        <w:t>, skipping the internal renderer</w:t>
      </w:r>
      <w:r>
        <w:rPr>
          <w:rFonts w:eastAsia="Times New Roman" w:cs="Arial"/>
          <w:sz w:val="24"/>
          <w:szCs w:val="24"/>
          <w:lang w:val="en-US"/>
        </w:rPr>
        <w:t>. This type of operation has been initially suggested for a restricted set of input/output configuration</w:t>
      </w:r>
      <w:r w:rsidR="00922AC6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 xml:space="preserve">, and it was </w:t>
      </w:r>
      <w:r w:rsidR="00922AC6">
        <w:rPr>
          <w:rFonts w:eastAsia="Times New Roman" w:cs="Arial"/>
          <w:sz w:val="24"/>
          <w:szCs w:val="24"/>
          <w:lang w:val="en-US"/>
        </w:rPr>
        <w:t>initially</w:t>
      </w:r>
      <w:r>
        <w:rPr>
          <w:rFonts w:eastAsia="Times New Roman" w:cs="Arial"/>
          <w:sz w:val="24"/>
          <w:szCs w:val="24"/>
          <w:lang w:val="en-US"/>
        </w:rPr>
        <w:t xml:space="preserve"> motivated by </w:t>
      </w:r>
      <w:r w:rsidRPr="00A815DB">
        <w:rPr>
          <w:rFonts w:eastAsia="Times New Roman" w:cs="Arial"/>
          <w:sz w:val="24"/>
          <w:szCs w:val="24"/>
          <w:lang w:val="en-US"/>
        </w:rPr>
        <w:t>VR-like applications</w:t>
      </w:r>
      <w:r>
        <w:rPr>
          <w:rFonts w:eastAsia="Times New Roman" w:cs="Arial"/>
          <w:sz w:val="24"/>
          <w:szCs w:val="24"/>
          <w:lang w:val="en-US"/>
        </w:rPr>
        <w:t xml:space="preserve"> where </w:t>
      </w:r>
      <w:r w:rsidRPr="00A815DB">
        <w:rPr>
          <w:rFonts w:eastAsia="Times New Roman" w:cs="Arial"/>
          <w:sz w:val="24"/>
          <w:szCs w:val="24"/>
          <w:lang w:val="en-US"/>
        </w:rPr>
        <w:t xml:space="preserve">it </w:t>
      </w:r>
      <w:r w:rsidR="00922AC6">
        <w:rPr>
          <w:rFonts w:eastAsia="Times New Roman" w:cs="Arial"/>
          <w:sz w:val="24"/>
          <w:szCs w:val="24"/>
          <w:lang w:val="en-US"/>
        </w:rPr>
        <w:t xml:space="preserve">may be </w:t>
      </w:r>
      <w:r w:rsidRPr="00A815DB">
        <w:rPr>
          <w:rFonts w:eastAsia="Times New Roman" w:cs="Arial"/>
          <w:sz w:val="24"/>
          <w:szCs w:val="24"/>
          <w:lang w:val="en-US"/>
        </w:rPr>
        <w:t xml:space="preserve">important to keep </w:t>
      </w:r>
      <w:r w:rsidR="00922AC6">
        <w:rPr>
          <w:rFonts w:eastAsia="Times New Roman" w:cs="Arial"/>
          <w:sz w:val="24"/>
          <w:szCs w:val="24"/>
          <w:lang w:val="en-US"/>
        </w:rPr>
        <w:t>ambisonics</w:t>
      </w:r>
      <w:r w:rsidRPr="00A815DB">
        <w:rPr>
          <w:rFonts w:eastAsia="Times New Roman" w:cs="Arial"/>
          <w:sz w:val="24"/>
          <w:szCs w:val="24"/>
          <w:lang w:val="en-US"/>
        </w:rPr>
        <w:t xml:space="preserve"> as an output format </w:t>
      </w:r>
      <w:r w:rsidR="00922AC6">
        <w:rPr>
          <w:rFonts w:eastAsia="Times New Roman" w:cs="Arial"/>
          <w:sz w:val="24"/>
          <w:szCs w:val="24"/>
          <w:lang w:val="en-US"/>
        </w:rPr>
        <w:t xml:space="preserve">of the decoder </w:t>
      </w:r>
      <w:r w:rsidRPr="00A815DB">
        <w:rPr>
          <w:rFonts w:eastAsia="Times New Roman" w:cs="Arial"/>
          <w:sz w:val="24"/>
          <w:szCs w:val="24"/>
          <w:lang w:val="en-US"/>
        </w:rPr>
        <w:t>to enable scene manipulations (e.g. rotations) at the receiving side</w:t>
      </w:r>
      <w:r>
        <w:rPr>
          <w:rFonts w:eastAsia="Times New Roman" w:cs="Arial"/>
          <w:sz w:val="24"/>
          <w:szCs w:val="24"/>
          <w:lang w:val="en-US"/>
        </w:rPr>
        <w:t xml:space="preserve">. It was </w:t>
      </w:r>
      <w:r w:rsidR="00922AC6">
        <w:rPr>
          <w:rFonts w:eastAsia="Times New Roman" w:cs="Arial"/>
          <w:sz w:val="24"/>
          <w:szCs w:val="24"/>
          <w:lang w:val="en-US"/>
        </w:rPr>
        <w:t>later</w:t>
      </w:r>
      <w:r>
        <w:rPr>
          <w:rFonts w:eastAsia="Times New Roman" w:cs="Arial"/>
          <w:sz w:val="24"/>
          <w:szCs w:val="24"/>
          <w:lang w:val="en-US"/>
        </w:rPr>
        <w:t xml:space="preserve"> clarified in [3] that the pass-through operation would be beneficial in use cases like conference server mixing or when the input </w:t>
      </w:r>
      <w:r w:rsidR="00922AC6">
        <w:rPr>
          <w:rFonts w:eastAsia="Times New Roman" w:cs="Arial"/>
          <w:sz w:val="24"/>
          <w:szCs w:val="24"/>
          <w:lang w:val="en-US"/>
        </w:rPr>
        <w:t xml:space="preserve">is meant to be directly presented to headphones (e.g. </w:t>
      </w:r>
      <w:r>
        <w:rPr>
          <w:rFonts w:eastAsia="Times New Roman" w:cs="Arial"/>
          <w:sz w:val="24"/>
          <w:szCs w:val="24"/>
          <w:lang w:val="en-US"/>
        </w:rPr>
        <w:t>binaural audio</w:t>
      </w:r>
      <w:r w:rsidR="00922AC6">
        <w:rPr>
          <w:rFonts w:eastAsia="Times New Roman" w:cs="Arial"/>
          <w:sz w:val="24"/>
          <w:szCs w:val="24"/>
          <w:lang w:val="en-US"/>
        </w:rPr>
        <w:t>)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778F8A2A" w14:textId="38D979C5" w:rsidR="00A815DB" w:rsidRPr="00500F52" w:rsidRDefault="00A815DB" w:rsidP="00500F52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As highlighted in [2], the pass-through mode may be difficult to define for some type</w:t>
      </w:r>
      <w:r w:rsidR="00242FD3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 xml:space="preserve"> of input</w:t>
      </w:r>
      <w:r w:rsidR="00242FD3">
        <w:rPr>
          <w:rFonts w:eastAsia="Times New Roman" w:cs="Arial"/>
          <w:sz w:val="24"/>
          <w:szCs w:val="24"/>
          <w:lang w:val="en-US"/>
        </w:rPr>
        <w:t xml:space="preserve"> formats.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242FD3">
        <w:rPr>
          <w:rFonts w:eastAsia="Times New Roman" w:cs="Arial"/>
          <w:sz w:val="24"/>
          <w:szCs w:val="24"/>
          <w:lang w:val="en-US"/>
        </w:rPr>
        <w:t>F</w:t>
      </w:r>
      <w:r>
        <w:rPr>
          <w:rFonts w:eastAsia="Times New Roman" w:cs="Arial"/>
          <w:sz w:val="24"/>
          <w:szCs w:val="24"/>
          <w:lang w:val="en-US"/>
        </w:rPr>
        <w:t xml:space="preserve">or instance for object-based audio, the metadata after decoding may </w:t>
      </w:r>
      <w:r w:rsidR="00242FD3">
        <w:rPr>
          <w:rFonts w:eastAsia="Times New Roman" w:cs="Arial"/>
          <w:sz w:val="24"/>
          <w:szCs w:val="24"/>
          <w:lang w:val="en-US"/>
        </w:rPr>
        <w:t xml:space="preserve">not </w:t>
      </w:r>
      <w:r>
        <w:rPr>
          <w:rFonts w:eastAsia="Times New Roman" w:cs="Arial"/>
          <w:sz w:val="24"/>
          <w:szCs w:val="24"/>
          <w:lang w:val="en-US"/>
        </w:rPr>
        <w:t xml:space="preserve">be </w:t>
      </w:r>
      <w:r w:rsidR="00242FD3">
        <w:rPr>
          <w:rFonts w:eastAsia="Times New Roman" w:cs="Arial"/>
          <w:sz w:val="24"/>
          <w:szCs w:val="24"/>
          <w:lang w:val="en-US"/>
        </w:rPr>
        <w:t>natively available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242FD3">
        <w:rPr>
          <w:rFonts w:eastAsia="Times New Roman" w:cs="Arial"/>
          <w:sz w:val="24"/>
          <w:szCs w:val="24"/>
          <w:lang w:val="en-US"/>
        </w:rPr>
        <w:t xml:space="preserve">depending on implementation choices </w:t>
      </w:r>
      <w:r>
        <w:rPr>
          <w:rFonts w:eastAsia="Times New Roman" w:cs="Arial"/>
          <w:sz w:val="24"/>
          <w:szCs w:val="24"/>
          <w:lang w:val="en-US"/>
        </w:rPr>
        <w:t>and a design constraint mandating pass-through operation for this</w:t>
      </w:r>
      <w:r w:rsidR="00242FD3">
        <w:rPr>
          <w:rFonts w:eastAsia="Times New Roman" w:cs="Arial"/>
          <w:sz w:val="24"/>
          <w:szCs w:val="24"/>
          <w:lang w:val="en-US"/>
        </w:rPr>
        <w:t xml:space="preserve"> type of input</w:t>
      </w:r>
      <w:r>
        <w:rPr>
          <w:rFonts w:eastAsia="Times New Roman" w:cs="Arial"/>
          <w:sz w:val="24"/>
          <w:szCs w:val="24"/>
          <w:lang w:val="en-US"/>
        </w:rPr>
        <w:t xml:space="preserve"> may be </w:t>
      </w:r>
      <w:r w:rsidR="00242FD3">
        <w:rPr>
          <w:rFonts w:eastAsia="Times New Roman" w:cs="Arial"/>
          <w:sz w:val="24"/>
          <w:szCs w:val="24"/>
          <w:lang w:val="en-US"/>
        </w:rPr>
        <w:t>felt too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242FD3">
        <w:rPr>
          <w:rFonts w:eastAsia="Times New Roman" w:cs="Arial"/>
          <w:sz w:val="24"/>
          <w:szCs w:val="24"/>
          <w:lang w:val="en-US"/>
        </w:rPr>
        <w:t>restrictive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242FD3">
        <w:rPr>
          <w:rFonts w:eastAsia="Times New Roman" w:cs="Arial"/>
          <w:sz w:val="24"/>
          <w:szCs w:val="24"/>
          <w:lang w:val="en-US"/>
        </w:rPr>
        <w:t>on</w:t>
      </w:r>
      <w:r>
        <w:rPr>
          <w:rFonts w:eastAsia="Times New Roman" w:cs="Arial"/>
          <w:sz w:val="24"/>
          <w:szCs w:val="24"/>
          <w:lang w:val="en-US"/>
        </w:rPr>
        <w:t xml:space="preserve"> codec candidate implementations.</w:t>
      </w:r>
    </w:p>
    <w:p w14:paraId="209A816B" w14:textId="5D227C1A" w:rsidR="00550907" w:rsidRDefault="00550907" w:rsidP="00A80719">
      <w:pPr>
        <w:rPr>
          <w:lang w:val="en-US"/>
        </w:rPr>
      </w:pPr>
    </w:p>
    <w:p w14:paraId="075CF33A" w14:textId="09FF66ED" w:rsidR="003F6870" w:rsidRDefault="003F6870" w:rsidP="003F687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Based on previous discussions, </w:t>
      </w:r>
      <w:r w:rsidRPr="003F6870">
        <w:rPr>
          <w:rFonts w:eastAsia="Times New Roman" w:cs="Arial"/>
          <w:sz w:val="24"/>
          <w:szCs w:val="24"/>
          <w:lang w:val="en-US"/>
        </w:rPr>
        <w:t xml:space="preserve">SA4 has </w:t>
      </w:r>
      <w:r>
        <w:rPr>
          <w:rFonts w:eastAsia="Times New Roman" w:cs="Arial"/>
          <w:sz w:val="24"/>
          <w:szCs w:val="24"/>
          <w:lang w:val="en-US"/>
        </w:rPr>
        <w:t xml:space="preserve">now </w:t>
      </w:r>
      <w:r w:rsidR="00242FD3">
        <w:rPr>
          <w:rFonts w:eastAsia="Times New Roman" w:cs="Arial"/>
          <w:sz w:val="24"/>
          <w:szCs w:val="24"/>
          <w:lang w:val="en-US"/>
        </w:rPr>
        <w:t>several</w:t>
      </w:r>
      <w:r w:rsidRPr="003F6870">
        <w:rPr>
          <w:rFonts w:eastAsia="Times New Roman" w:cs="Arial"/>
          <w:sz w:val="24"/>
          <w:szCs w:val="24"/>
          <w:lang w:val="en-US"/>
        </w:rPr>
        <w:t xml:space="preserve"> options on the table </w:t>
      </w:r>
      <w:r w:rsidR="00242FD3">
        <w:rPr>
          <w:rFonts w:eastAsia="Times New Roman" w:cs="Arial"/>
          <w:sz w:val="24"/>
          <w:szCs w:val="24"/>
          <w:lang w:val="en-US"/>
        </w:rPr>
        <w:t>to address</w:t>
      </w:r>
      <w:r w:rsidRPr="003F6870">
        <w:rPr>
          <w:rFonts w:eastAsia="Times New Roman" w:cs="Arial"/>
          <w:sz w:val="24"/>
          <w:szCs w:val="24"/>
          <w:lang w:val="en-US"/>
        </w:rPr>
        <w:t xml:space="preserve"> the issue of input/output format combinations</w:t>
      </w:r>
      <w:r>
        <w:rPr>
          <w:rFonts w:eastAsia="Times New Roman" w:cs="Arial"/>
          <w:sz w:val="24"/>
          <w:szCs w:val="24"/>
          <w:lang w:val="en-US"/>
        </w:rPr>
        <w:t xml:space="preserve">, </w:t>
      </w:r>
      <w:r w:rsidR="00242FD3">
        <w:rPr>
          <w:rFonts w:eastAsia="Times New Roman" w:cs="Arial"/>
          <w:sz w:val="24"/>
          <w:szCs w:val="24"/>
          <w:lang w:val="en-US"/>
        </w:rPr>
        <w:t>for instance</w:t>
      </w:r>
      <w:r>
        <w:rPr>
          <w:rFonts w:eastAsia="Times New Roman" w:cs="Arial"/>
          <w:sz w:val="24"/>
          <w:szCs w:val="24"/>
          <w:lang w:val="en-US"/>
        </w:rPr>
        <w:t>:</w:t>
      </w:r>
    </w:p>
    <w:p w14:paraId="13EBBA63" w14:textId="69E79BAA" w:rsidR="003F6870" w:rsidRDefault="003F6870" w:rsidP="003F6870">
      <w:pPr>
        <w:pStyle w:val="Paragraphedeliste"/>
        <w:numPr>
          <w:ilvl w:val="0"/>
          <w:numId w:val="28"/>
        </w:numPr>
        <w:rPr>
          <w:rFonts w:ascii="Arial" w:eastAsia="Times New Roman" w:hAnsi="Arial" w:cs="Arial"/>
        </w:rPr>
      </w:pPr>
      <w:r w:rsidRPr="003F6870">
        <w:rPr>
          <w:rFonts w:ascii="Arial" w:eastAsia="Times New Roman" w:hAnsi="Arial" w:cs="Arial"/>
        </w:rPr>
        <w:t xml:space="preserve">Pass-through mode for a selected subset of </w:t>
      </w:r>
      <w:r>
        <w:rPr>
          <w:rFonts w:ascii="Arial" w:eastAsia="Times New Roman" w:hAnsi="Arial" w:cs="Arial"/>
        </w:rPr>
        <w:t>input formats (</w:t>
      </w:r>
      <w:r w:rsidR="00242FD3">
        <w:rPr>
          <w:rFonts w:ascii="Arial" w:eastAsia="Times New Roman" w:hAnsi="Arial" w:cs="Arial"/>
        </w:rPr>
        <w:t xml:space="preserve">specifically: </w:t>
      </w:r>
      <w:r>
        <w:rPr>
          <w:rFonts w:ascii="Arial" w:eastAsia="Times New Roman" w:hAnsi="Arial" w:cs="Arial"/>
        </w:rPr>
        <w:t>binaural, FOA/HOA, channel-based)</w:t>
      </w:r>
    </w:p>
    <w:p w14:paraId="0D34C144" w14:textId="1840315C" w:rsidR="003F6870" w:rsidRPr="003F6870" w:rsidRDefault="003F6870" w:rsidP="003F6870">
      <w:pPr>
        <w:pStyle w:val="Paragraphedeliste"/>
        <w:numPr>
          <w:ilvl w:val="0"/>
          <w:numId w:val="28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Pass-through mode for all input types</w:t>
      </w:r>
    </w:p>
    <w:p w14:paraId="228AAA85" w14:textId="77777777" w:rsidR="00242FD3" w:rsidRDefault="003F6870" w:rsidP="003F687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Similarly, the same type of options are also under consideration for the case involving the internal IVAS rendere</w:t>
      </w:r>
      <w:r w:rsidR="00242FD3">
        <w:rPr>
          <w:rFonts w:eastAsia="Times New Roman" w:cs="Arial"/>
          <w:sz w:val="24"/>
          <w:szCs w:val="24"/>
          <w:lang w:val="en-US"/>
        </w:rPr>
        <w:t>r:</w:t>
      </w:r>
    </w:p>
    <w:p w14:paraId="3A689E5D" w14:textId="77777777" w:rsidR="00242FD3" w:rsidRDefault="003F6870" w:rsidP="00242FD3">
      <w:pPr>
        <w:pStyle w:val="Paragraphedeliste"/>
        <w:numPr>
          <w:ilvl w:val="0"/>
          <w:numId w:val="28"/>
        </w:numPr>
        <w:rPr>
          <w:rFonts w:ascii="Arial" w:eastAsia="Times New Roman" w:hAnsi="Arial" w:cs="Arial"/>
        </w:rPr>
      </w:pPr>
      <w:r w:rsidRPr="00242FD3">
        <w:rPr>
          <w:rFonts w:ascii="Arial" w:eastAsia="Times New Roman" w:hAnsi="Arial" w:cs="Arial"/>
        </w:rPr>
        <w:t>decoupled input/output</w:t>
      </w:r>
    </w:p>
    <w:p w14:paraId="555A11EC" w14:textId="11A6787A" w:rsidR="003F6870" w:rsidRPr="00242FD3" w:rsidRDefault="003F6870" w:rsidP="00242FD3">
      <w:pPr>
        <w:pStyle w:val="Paragraphedeliste"/>
        <w:numPr>
          <w:ilvl w:val="0"/>
          <w:numId w:val="28"/>
        </w:numPr>
        <w:rPr>
          <w:rFonts w:ascii="Arial" w:eastAsia="Times New Roman" w:hAnsi="Arial" w:cs="Arial"/>
        </w:rPr>
      </w:pPr>
      <w:r w:rsidRPr="00242FD3">
        <w:rPr>
          <w:rFonts w:ascii="Arial" w:eastAsia="Times New Roman" w:hAnsi="Arial" w:cs="Arial"/>
        </w:rPr>
        <w:lastRenderedPageBreak/>
        <w:t xml:space="preserve">restricted combinations (to avoid downmixing, upmixing, or remapping). </w:t>
      </w:r>
    </w:p>
    <w:p w14:paraId="0EFFD361" w14:textId="1D283C89" w:rsidR="003F6870" w:rsidRPr="00242FD3" w:rsidRDefault="003F6870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These options are somehow related to testing aspects, because the generalization of </w:t>
      </w:r>
      <w:r w:rsidRPr="003F6870">
        <w:rPr>
          <w:rFonts w:eastAsia="Times New Roman" w:cs="Arial"/>
          <w:sz w:val="24"/>
          <w:szCs w:val="24"/>
          <w:lang w:val="en-US"/>
        </w:rPr>
        <w:t>pass-through mode for all input types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242FD3">
        <w:rPr>
          <w:rFonts w:eastAsia="Times New Roman" w:cs="Arial"/>
          <w:sz w:val="24"/>
          <w:szCs w:val="24"/>
          <w:lang w:val="en-US"/>
        </w:rPr>
        <w:t xml:space="preserve">would </w:t>
      </w:r>
      <w:r>
        <w:rPr>
          <w:rFonts w:eastAsia="Times New Roman" w:cs="Arial"/>
          <w:sz w:val="24"/>
          <w:szCs w:val="24"/>
          <w:lang w:val="en-US"/>
        </w:rPr>
        <w:t xml:space="preserve">implicitly assume that a “generic” renderer may apply to all candidates. Similarly, </w:t>
      </w:r>
      <w:r w:rsidR="00E4505B">
        <w:rPr>
          <w:rFonts w:eastAsia="Times New Roman" w:cs="Arial"/>
          <w:sz w:val="24"/>
          <w:szCs w:val="24"/>
          <w:lang w:val="en-US"/>
        </w:rPr>
        <w:t>full decoupling of input and output formats would result in</w:t>
      </w:r>
      <w:r w:rsidR="00242FD3">
        <w:rPr>
          <w:rFonts w:eastAsia="Times New Roman" w:cs="Arial"/>
          <w:sz w:val="24"/>
          <w:szCs w:val="24"/>
          <w:lang w:val="en-US"/>
        </w:rPr>
        <w:t xml:space="preserve"> many</w:t>
      </w:r>
      <w:r w:rsidR="00E4505B">
        <w:rPr>
          <w:rFonts w:eastAsia="Times New Roman" w:cs="Arial"/>
          <w:sz w:val="24"/>
          <w:szCs w:val="24"/>
          <w:lang w:val="en-US"/>
        </w:rPr>
        <w:t xml:space="preserve"> test cases and raise the issue of testing the quality of upmixing</w:t>
      </w:r>
      <w:r w:rsidR="00242FD3">
        <w:rPr>
          <w:rFonts w:eastAsia="Times New Roman" w:cs="Arial"/>
          <w:sz w:val="24"/>
          <w:szCs w:val="24"/>
          <w:lang w:val="en-US"/>
        </w:rPr>
        <w:t xml:space="preserve"> or </w:t>
      </w:r>
      <w:r w:rsidR="00E4505B">
        <w:rPr>
          <w:rFonts w:eastAsia="Times New Roman" w:cs="Arial"/>
          <w:sz w:val="24"/>
          <w:szCs w:val="24"/>
          <w:lang w:val="en-US"/>
        </w:rPr>
        <w:t xml:space="preserve">downmixing with no </w:t>
      </w:r>
      <w:r w:rsidR="00242FD3">
        <w:rPr>
          <w:rFonts w:eastAsia="Times New Roman" w:cs="Arial"/>
          <w:sz w:val="24"/>
          <w:szCs w:val="24"/>
          <w:lang w:val="en-US"/>
        </w:rPr>
        <w:t xml:space="preserve">well-defined </w:t>
      </w:r>
      <w:r w:rsidR="00E4505B">
        <w:rPr>
          <w:rFonts w:eastAsia="Times New Roman" w:cs="Arial"/>
          <w:sz w:val="24"/>
          <w:szCs w:val="24"/>
          <w:lang w:val="en-US"/>
        </w:rPr>
        <w:t>reference.</w:t>
      </w:r>
    </w:p>
    <w:p w14:paraId="73DF84AC" w14:textId="7567F5E2" w:rsidR="00550907" w:rsidRDefault="00550907" w:rsidP="00550907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22355A8C" w14:textId="3050DD22" w:rsidR="00550907" w:rsidRPr="003F6870" w:rsidRDefault="00550907" w:rsidP="00A80719">
      <w:pPr>
        <w:rPr>
          <w:rFonts w:eastAsia="Times New Roman" w:cs="Arial"/>
          <w:sz w:val="24"/>
          <w:szCs w:val="24"/>
          <w:lang w:val="en-US"/>
        </w:rPr>
      </w:pPr>
    </w:p>
    <w:p w14:paraId="28684607" w14:textId="28F07993" w:rsidR="00550907" w:rsidRDefault="00E4505B" w:rsidP="00A80719">
      <w:pPr>
        <w:rPr>
          <w:rFonts w:eastAsia="Times New Roman" w:cs="Arial"/>
          <w:sz w:val="24"/>
          <w:szCs w:val="24"/>
          <w:lang w:val="en-US"/>
        </w:rPr>
      </w:pPr>
      <w:r w:rsidRPr="00E4505B">
        <w:rPr>
          <w:rFonts w:eastAsia="Times New Roman" w:cs="Arial"/>
          <w:sz w:val="24"/>
          <w:szCs w:val="24"/>
          <w:lang w:val="en-US"/>
        </w:rPr>
        <w:t>We propose</w:t>
      </w:r>
      <w:r>
        <w:rPr>
          <w:rFonts w:eastAsia="Times New Roman" w:cs="Arial"/>
          <w:sz w:val="24"/>
          <w:szCs w:val="24"/>
          <w:lang w:val="en-US"/>
        </w:rPr>
        <w:t xml:space="preserve"> to </w:t>
      </w:r>
      <w:r w:rsidR="00242FD3">
        <w:rPr>
          <w:rFonts w:eastAsia="Times New Roman" w:cs="Arial"/>
          <w:sz w:val="24"/>
          <w:szCs w:val="24"/>
          <w:lang w:val="en-US"/>
        </w:rPr>
        <w:t>limit at this stage</w:t>
      </w:r>
      <w:r>
        <w:rPr>
          <w:rFonts w:eastAsia="Times New Roman" w:cs="Arial"/>
          <w:sz w:val="24"/>
          <w:szCs w:val="24"/>
          <w:lang w:val="en-US"/>
        </w:rPr>
        <w:t xml:space="preserve"> the pass-through mode operation to only selected</w:t>
      </w:r>
      <w:r w:rsidR="00242FD3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input formats (e.g. binaural audio, ambisonic</w:t>
      </w:r>
      <w:r w:rsidR="00242FD3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>, channel-based)</w:t>
      </w:r>
      <w:r w:rsidR="00E9679F">
        <w:rPr>
          <w:rFonts w:eastAsia="Times New Roman" w:cs="Arial"/>
          <w:sz w:val="24"/>
          <w:szCs w:val="24"/>
          <w:lang w:val="en-US"/>
        </w:rPr>
        <w:t xml:space="preserve">; other input formats </w:t>
      </w:r>
      <w:r w:rsidR="00242FD3">
        <w:rPr>
          <w:rFonts w:eastAsia="Times New Roman" w:cs="Arial"/>
          <w:sz w:val="24"/>
          <w:szCs w:val="24"/>
          <w:lang w:val="en-US"/>
        </w:rPr>
        <w:t>(</w:t>
      </w:r>
      <w:r w:rsidR="00A6424C">
        <w:rPr>
          <w:rFonts w:eastAsia="Times New Roman" w:cs="Arial"/>
          <w:sz w:val="24"/>
          <w:szCs w:val="24"/>
          <w:lang w:val="en-US"/>
        </w:rPr>
        <w:t xml:space="preserve">especially object-based audio) </w:t>
      </w:r>
      <w:r w:rsidR="00E9679F">
        <w:rPr>
          <w:rFonts w:eastAsia="Times New Roman" w:cs="Arial"/>
          <w:sz w:val="24"/>
          <w:szCs w:val="24"/>
          <w:lang w:val="en-US"/>
        </w:rPr>
        <w:t>and combinations</w:t>
      </w:r>
      <w:r w:rsidR="00A6424C">
        <w:rPr>
          <w:rFonts w:eastAsia="Times New Roman" w:cs="Arial"/>
          <w:sz w:val="24"/>
          <w:szCs w:val="24"/>
          <w:lang w:val="en-US"/>
        </w:rPr>
        <w:t xml:space="preserve"> of input formats</w:t>
      </w:r>
      <w:r w:rsidR="00E9679F">
        <w:rPr>
          <w:rFonts w:eastAsia="Times New Roman" w:cs="Arial"/>
          <w:sz w:val="24"/>
          <w:szCs w:val="24"/>
          <w:lang w:val="en-US"/>
        </w:rPr>
        <w:t xml:space="preserve"> are not sufficiently </w:t>
      </w:r>
      <w:r w:rsidR="00242FD3">
        <w:rPr>
          <w:rFonts w:eastAsia="Times New Roman" w:cs="Arial"/>
          <w:sz w:val="24"/>
          <w:szCs w:val="24"/>
          <w:lang w:val="en-US"/>
        </w:rPr>
        <w:t xml:space="preserve">well </w:t>
      </w:r>
      <w:r w:rsidR="00E9679F">
        <w:rPr>
          <w:rFonts w:eastAsia="Times New Roman" w:cs="Arial"/>
          <w:sz w:val="24"/>
          <w:szCs w:val="24"/>
          <w:lang w:val="en-US"/>
        </w:rPr>
        <w:t xml:space="preserve">defined to consider agreeing on </w:t>
      </w:r>
      <w:r w:rsidR="00A6424C">
        <w:rPr>
          <w:rFonts w:eastAsia="Times New Roman" w:cs="Arial"/>
          <w:sz w:val="24"/>
          <w:szCs w:val="24"/>
          <w:lang w:val="en-US"/>
        </w:rPr>
        <w:t xml:space="preserve">a general applicability of </w:t>
      </w:r>
      <w:r w:rsidR="00E9679F">
        <w:rPr>
          <w:rFonts w:eastAsia="Times New Roman" w:cs="Arial"/>
          <w:sz w:val="24"/>
          <w:szCs w:val="24"/>
          <w:lang w:val="en-US"/>
        </w:rPr>
        <w:t>pass-through operation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0A3680D3" w14:textId="5AFE3CF5" w:rsidR="00E9679F" w:rsidRDefault="00E9679F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Regarding the decoupling of input and output formats for the renderer cases, the source invites to clarify how testing would be performed for the numerous combinations to be foreseen and </w:t>
      </w:r>
      <w:r w:rsidR="00DC0698">
        <w:rPr>
          <w:rFonts w:eastAsia="Times New Roman" w:cs="Arial"/>
          <w:sz w:val="24"/>
          <w:szCs w:val="24"/>
          <w:lang w:val="en-US"/>
        </w:rPr>
        <w:t xml:space="preserve">how to address </w:t>
      </w:r>
      <w:r>
        <w:rPr>
          <w:rFonts w:eastAsia="Times New Roman" w:cs="Arial"/>
          <w:sz w:val="24"/>
          <w:szCs w:val="24"/>
          <w:lang w:val="en-US"/>
        </w:rPr>
        <w:t>the issue of quality testing of upmixing/downmixing with no reference.</w:t>
      </w:r>
    </w:p>
    <w:p w14:paraId="0D095622" w14:textId="77777777" w:rsidR="00E4505B" w:rsidRPr="00E4505B" w:rsidRDefault="00E4505B" w:rsidP="00A80719">
      <w:pPr>
        <w:rPr>
          <w:rFonts w:eastAsia="Times New Roman" w:cs="Arial"/>
          <w:sz w:val="24"/>
          <w:szCs w:val="24"/>
          <w:lang w:val="en-US"/>
        </w:rPr>
      </w:pPr>
    </w:p>
    <w:p w14:paraId="03374DE0" w14:textId="77777777" w:rsidR="00947BE9" w:rsidRDefault="00947BE9" w:rsidP="00947BE9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BB34EB5" w14:textId="77777777" w:rsidR="00947BE9" w:rsidRPr="0015570E" w:rsidRDefault="00947BE9" w:rsidP="00947BE9">
      <w:pPr>
        <w:rPr>
          <w:lang w:val="en-US"/>
        </w:rPr>
      </w:pPr>
    </w:p>
    <w:p w14:paraId="56FD2837" w14:textId="77777777" w:rsidR="00503206" w:rsidRPr="00DC30A2" w:rsidRDefault="00503206" w:rsidP="00503206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>SP-170611, New WID on EVS Codec Extension for Immersive Voice and Audio Services</w:t>
      </w:r>
    </w:p>
    <w:p w14:paraId="48FCA896" w14:textId="550DE311" w:rsidR="00503206" w:rsidRDefault="00503206" w:rsidP="00503206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>S4-1</w:t>
      </w:r>
      <w:r>
        <w:rPr>
          <w:rFonts w:ascii="Arial" w:eastAsia="Times New Roman" w:hAnsi="Arial" w:cs="Arial"/>
        </w:rPr>
        <w:t>80823</w:t>
      </w:r>
      <w:r w:rsidRPr="00DC30A2">
        <w:rPr>
          <w:rFonts w:ascii="Arial" w:eastAsia="Times New Roman" w:hAnsi="Arial" w:cs="Arial"/>
        </w:rPr>
        <w:t xml:space="preserve">, </w:t>
      </w:r>
      <w:r w:rsidRPr="00503206">
        <w:rPr>
          <w:rFonts w:ascii="Arial" w:eastAsia="Times New Roman" w:hAnsi="Arial" w:cs="Arial"/>
        </w:rPr>
        <w:t>On IVAS input-output formats and rendering</w:t>
      </w:r>
      <w:r w:rsidRPr="00DC30A2">
        <w:rPr>
          <w:rFonts w:ascii="Arial" w:eastAsia="Times New Roman" w:hAnsi="Arial" w:cs="Arial"/>
        </w:rPr>
        <w:t>, Source: Orange</w:t>
      </w:r>
    </w:p>
    <w:p w14:paraId="10CCECFA" w14:textId="7A70B80E" w:rsidR="00253C05" w:rsidRPr="00DC30A2" w:rsidRDefault="00253C05" w:rsidP="00503206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S4-181128,  </w:t>
      </w:r>
      <w:r w:rsidR="007C2829" w:rsidRPr="00503206">
        <w:rPr>
          <w:rFonts w:ascii="Arial" w:eastAsia="Times New Roman" w:hAnsi="Arial" w:cs="Arial"/>
        </w:rPr>
        <w:t>On IVAS input-output formats</w:t>
      </w:r>
      <w:r w:rsidR="007C2829" w:rsidRPr="00DC30A2">
        <w:rPr>
          <w:rFonts w:ascii="Arial" w:eastAsia="Times New Roman" w:hAnsi="Arial" w:cs="Arial"/>
        </w:rPr>
        <w:t>, Source: Orange</w:t>
      </w:r>
    </w:p>
    <w:p w14:paraId="58B25EA4" w14:textId="38F752FC" w:rsidR="00A931B0" w:rsidRPr="00947BE9" w:rsidRDefault="00A931B0" w:rsidP="00947BE9">
      <w:pPr>
        <w:pStyle w:val="Titre1"/>
        <w:rPr>
          <w:b/>
          <w:lang w:val="en-US"/>
        </w:rPr>
      </w:pPr>
    </w:p>
    <w:sectPr w:rsidR="00A931B0" w:rsidRPr="00947BE9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F24F7" w14:textId="77777777" w:rsidR="00632A48" w:rsidRDefault="00632A48">
      <w:r>
        <w:separator/>
      </w:r>
    </w:p>
  </w:endnote>
  <w:endnote w:type="continuationSeparator" w:id="0">
    <w:p w14:paraId="0E3C4F3C" w14:textId="77777777" w:rsidR="00632A48" w:rsidRDefault="0063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D0F6" w14:textId="77777777" w:rsidR="00E04761" w:rsidRDefault="00E047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B72D3" w14:textId="77777777" w:rsidR="00632A48" w:rsidRDefault="00632A48">
      <w:r>
        <w:separator/>
      </w:r>
    </w:p>
  </w:footnote>
  <w:footnote w:type="continuationSeparator" w:id="0">
    <w:p w14:paraId="1CE96E0A" w14:textId="77777777" w:rsidR="00632A48" w:rsidRDefault="0063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0726A" w14:textId="77777777" w:rsidR="00E04761" w:rsidRDefault="00E0476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05D97128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E04761">
      <w:rPr>
        <w:rFonts w:cs="Arial"/>
        <w:b/>
        <w:i/>
        <w:sz w:val="28"/>
        <w:szCs w:val="28"/>
      </w:rPr>
      <w:t>430</w:t>
    </w:r>
    <w:bookmarkStart w:id="0" w:name="_GoBack"/>
    <w:bookmarkEnd w:id="0"/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55F48"/>
    <w:multiLevelType w:val="hybridMultilevel"/>
    <w:tmpl w:val="0EF08EC0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CA7795A"/>
    <w:multiLevelType w:val="hybridMultilevel"/>
    <w:tmpl w:val="A87E95EC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2"/>
  </w:num>
  <w:num w:numId="5">
    <w:abstractNumId w:val="18"/>
  </w:num>
  <w:num w:numId="6">
    <w:abstractNumId w:val="22"/>
  </w:num>
  <w:num w:numId="7">
    <w:abstractNumId w:val="11"/>
  </w:num>
  <w:num w:numId="8">
    <w:abstractNumId w:val="24"/>
  </w:num>
  <w:num w:numId="9">
    <w:abstractNumId w:val="9"/>
  </w:num>
  <w:num w:numId="10">
    <w:abstractNumId w:val="5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9"/>
  </w:num>
  <w:num w:numId="16">
    <w:abstractNumId w:val="4"/>
  </w:num>
  <w:num w:numId="17">
    <w:abstractNumId w:val="17"/>
  </w:num>
  <w:num w:numId="18">
    <w:abstractNumId w:val="7"/>
  </w:num>
  <w:num w:numId="19">
    <w:abstractNumId w:val="13"/>
  </w:num>
  <w:num w:numId="20">
    <w:abstractNumId w:val="3"/>
  </w:num>
  <w:num w:numId="21">
    <w:abstractNumId w:val="20"/>
  </w:num>
  <w:num w:numId="22">
    <w:abstractNumId w:val="21"/>
  </w:num>
  <w:num w:numId="23">
    <w:abstractNumId w:val="1"/>
  </w:num>
  <w:num w:numId="24">
    <w:abstractNumId w:val="2"/>
  </w:num>
  <w:num w:numId="25">
    <w:abstractNumId w:val="16"/>
  </w:num>
  <w:num w:numId="26">
    <w:abstractNumId w:val="15"/>
  </w:num>
  <w:num w:numId="27">
    <w:abstractNumId w:val="6"/>
  </w:num>
  <w:num w:numId="2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2FD3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3C05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432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4701F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870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0F52"/>
    <w:rsid w:val="00501DB4"/>
    <w:rsid w:val="005024A6"/>
    <w:rsid w:val="0050320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0907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97D57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A48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4D98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829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4AC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2AC6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24C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5DB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1DDE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698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761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505B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679F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1B2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80DE8-82FA-4B4B-89AE-FE9B9F310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2019-04-02T07:26:00Z</dcterms:created>
  <dcterms:modified xsi:type="dcterms:W3CDTF">2019-04-02T21:42:00Z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